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1" w:rsidRPr="004B608B" w:rsidRDefault="00F32481" w:rsidP="005052EE">
      <w:pPr>
        <w:ind w:right="-360" w:firstLine="708"/>
        <w:jc w:val="center"/>
        <w:rPr>
          <w:sz w:val="28"/>
          <w:szCs w:val="28"/>
        </w:rPr>
      </w:pPr>
      <w:r w:rsidRPr="004B608B">
        <w:rPr>
          <w:b/>
          <w:sz w:val="28"/>
          <w:szCs w:val="28"/>
        </w:rPr>
        <w:t>Департамент экономического развития доводит до вашего сведения следующую информацию</w:t>
      </w:r>
      <w:r w:rsidRPr="004B608B">
        <w:rPr>
          <w:sz w:val="28"/>
          <w:szCs w:val="28"/>
        </w:rPr>
        <w:t>.</w:t>
      </w:r>
    </w:p>
    <w:p w:rsidR="00065540" w:rsidRDefault="00065540" w:rsidP="00065540">
      <w:pPr>
        <w:ind w:right="-360" w:firstLine="708"/>
        <w:rPr>
          <w:sz w:val="28"/>
          <w:szCs w:val="28"/>
        </w:rPr>
      </w:pPr>
    </w:p>
    <w:p w:rsidR="009376C5" w:rsidRDefault="009376C5" w:rsidP="009376C5">
      <w:pPr>
        <w:ind w:right="-360" w:firstLine="708"/>
        <w:rPr>
          <w:sz w:val="28"/>
          <w:szCs w:val="28"/>
        </w:rPr>
      </w:pPr>
      <w:r w:rsidRPr="009376C5">
        <w:rPr>
          <w:sz w:val="28"/>
          <w:szCs w:val="28"/>
        </w:rPr>
        <w:t>При определении поставщиков (подрядчиков, исполнителей) способами открытого конкурса, открытого аукциона в электронной форме, в случае закупки по цене единицы продукции (</w:t>
      </w:r>
      <w:r w:rsidRPr="00765E97">
        <w:rPr>
          <w:sz w:val="28"/>
          <w:szCs w:val="28"/>
          <w:highlight w:val="yellow"/>
        </w:rPr>
        <w:t>в соответствии с п.2 ст.42 44-ФЗ</w:t>
      </w:r>
      <w:r w:rsidRPr="009376C5">
        <w:rPr>
          <w:sz w:val="28"/>
          <w:szCs w:val="28"/>
        </w:rPr>
        <w:t>), заказчикам городского округа Тольятти необходимо формировать электронный документ «Заявка на закупку» следующим образом.</w:t>
      </w:r>
    </w:p>
    <w:p w:rsidR="009376C5" w:rsidRDefault="009376C5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Default="00203E66" w:rsidP="009376C5">
      <w:pPr>
        <w:ind w:right="-360" w:firstLine="708"/>
        <w:rPr>
          <w:sz w:val="28"/>
          <w:szCs w:val="28"/>
        </w:rPr>
      </w:pPr>
    </w:p>
    <w:p w:rsidR="00203E66" w:rsidRPr="009376C5" w:rsidRDefault="00203E66" w:rsidP="009376C5">
      <w:pPr>
        <w:ind w:right="-360" w:firstLine="708"/>
        <w:rPr>
          <w:sz w:val="28"/>
          <w:szCs w:val="28"/>
        </w:rPr>
      </w:pPr>
    </w:p>
    <w:p w:rsidR="009376C5" w:rsidRPr="009376C5" w:rsidRDefault="009376C5" w:rsidP="009376C5">
      <w:pPr>
        <w:ind w:right="-360" w:firstLine="708"/>
        <w:rPr>
          <w:sz w:val="28"/>
          <w:szCs w:val="28"/>
        </w:rPr>
      </w:pPr>
      <w:r w:rsidRPr="009376C5">
        <w:rPr>
          <w:sz w:val="28"/>
          <w:szCs w:val="28"/>
        </w:rPr>
        <w:lastRenderedPageBreak/>
        <w:t>1 . На вкладке «Общая информация» установить признак «Процедура по цене единицы продукции (количеств</w:t>
      </w:r>
      <w:r w:rsidR="0071643B">
        <w:rPr>
          <w:sz w:val="28"/>
          <w:szCs w:val="28"/>
        </w:rPr>
        <w:t>о не определено)»:</w:t>
      </w:r>
    </w:p>
    <w:p w:rsidR="009376C5" w:rsidRDefault="009376C5" w:rsidP="009376C5">
      <w:pPr>
        <w:ind w:right="-360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15475" cy="6391275"/>
            <wp:effectExtent l="19050" t="0" r="9525" b="0"/>
            <wp:docPr id="1" name="Рисунок 1" descr="C:\Users\Администратор\Desktop\Ед.продукции\Общая_информ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Ед.продукции\Общая_информация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893" cy="639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C5" w:rsidRDefault="009376C5" w:rsidP="009376C5">
      <w:pPr>
        <w:ind w:right="-360" w:firstLine="708"/>
        <w:rPr>
          <w:sz w:val="28"/>
          <w:szCs w:val="28"/>
        </w:rPr>
      </w:pPr>
    </w:p>
    <w:p w:rsidR="0071643B" w:rsidRDefault="009376C5" w:rsidP="009376C5">
      <w:pPr>
        <w:ind w:right="-360" w:firstLine="708"/>
        <w:rPr>
          <w:sz w:val="28"/>
          <w:szCs w:val="28"/>
        </w:rPr>
      </w:pPr>
      <w:r w:rsidRPr="009376C5">
        <w:rPr>
          <w:sz w:val="28"/>
          <w:szCs w:val="28"/>
        </w:rPr>
        <w:t>2. На вкладке «Предмет заявки» - «Информация о товарах, работах, услугах» в поле «Цена»</w:t>
      </w:r>
      <w:r w:rsidR="00A544A5">
        <w:rPr>
          <w:sz w:val="28"/>
          <w:szCs w:val="28"/>
        </w:rPr>
        <w:t>,</w:t>
      </w:r>
      <w:r w:rsidRPr="009376C5">
        <w:rPr>
          <w:sz w:val="28"/>
          <w:szCs w:val="28"/>
        </w:rPr>
        <w:t xml:space="preserve"> или на вкладке «Предмет заявки» - «График оплаты и поставки» </w:t>
      </w:r>
      <w:r w:rsidRPr="00C62A06">
        <w:rPr>
          <w:sz w:val="28"/>
          <w:szCs w:val="28"/>
          <w:highlight w:val="yellow"/>
        </w:rPr>
        <w:t>в поле «График поставки»</w:t>
      </w:r>
      <w:r w:rsidRPr="009376C5">
        <w:rPr>
          <w:sz w:val="28"/>
          <w:szCs w:val="28"/>
        </w:rPr>
        <w:t xml:space="preserve"> </w:t>
      </w:r>
      <w:r w:rsidRPr="00240068">
        <w:rPr>
          <w:color w:val="FF0000"/>
          <w:sz w:val="28"/>
          <w:szCs w:val="28"/>
        </w:rPr>
        <w:t xml:space="preserve">указывается </w:t>
      </w:r>
      <w:r w:rsidRPr="00240068">
        <w:rPr>
          <w:b/>
          <w:color w:val="FF0000"/>
          <w:sz w:val="28"/>
          <w:szCs w:val="28"/>
        </w:rPr>
        <w:t>общая начальная цена запасных частей или каждой запасной части к технике, оборудованию, а также общая начальная цена работы или услуги</w:t>
      </w:r>
      <w:r w:rsidR="0071643B">
        <w:rPr>
          <w:sz w:val="28"/>
          <w:szCs w:val="28"/>
        </w:rPr>
        <w:t>:</w:t>
      </w:r>
    </w:p>
    <w:p w:rsidR="0071643B" w:rsidRDefault="00F3550C" w:rsidP="009376C5">
      <w:pPr>
        <w:ind w:right="-360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15475" cy="5972175"/>
            <wp:effectExtent l="19050" t="0" r="0" b="0"/>
            <wp:docPr id="5" name="Рисунок 4" descr="C:\Users\Администратор\Desktop\Ед.продукции\Специфик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Ед.продукции\Спецификация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893" cy="597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3B" w:rsidRPr="009376C5" w:rsidRDefault="0071643B" w:rsidP="009376C5">
      <w:pPr>
        <w:ind w:right="-360" w:firstLine="708"/>
        <w:rPr>
          <w:sz w:val="28"/>
          <w:szCs w:val="28"/>
        </w:rPr>
      </w:pPr>
    </w:p>
    <w:p w:rsidR="0071643B" w:rsidRDefault="009376C5" w:rsidP="009376C5">
      <w:pPr>
        <w:ind w:right="-360" w:firstLine="708"/>
        <w:rPr>
          <w:sz w:val="28"/>
          <w:szCs w:val="28"/>
        </w:rPr>
      </w:pPr>
      <w:r w:rsidRPr="009376C5">
        <w:rPr>
          <w:sz w:val="28"/>
          <w:szCs w:val="28"/>
        </w:rPr>
        <w:t xml:space="preserve">3. На вкладке «Предмет заявки» - «График оплаты и поставки» </w:t>
      </w:r>
      <w:r w:rsidRPr="00C62A06">
        <w:rPr>
          <w:sz w:val="28"/>
          <w:szCs w:val="28"/>
          <w:highlight w:val="yellow"/>
        </w:rPr>
        <w:t>в поле «График оплаты»</w:t>
      </w:r>
      <w:r w:rsidRPr="009376C5">
        <w:rPr>
          <w:sz w:val="28"/>
          <w:szCs w:val="28"/>
        </w:rPr>
        <w:t xml:space="preserve"> </w:t>
      </w:r>
      <w:r w:rsidRPr="00240068">
        <w:rPr>
          <w:color w:val="0000FF"/>
          <w:sz w:val="28"/>
          <w:szCs w:val="28"/>
        </w:rPr>
        <w:t xml:space="preserve">указывается </w:t>
      </w:r>
      <w:r w:rsidRPr="00240068">
        <w:rPr>
          <w:b/>
          <w:color w:val="0000FF"/>
          <w:sz w:val="28"/>
          <w:szCs w:val="28"/>
        </w:rPr>
        <w:t>начальная (максимальная) цена контракта</w:t>
      </w:r>
      <w:r w:rsidRPr="009376C5">
        <w:rPr>
          <w:sz w:val="28"/>
          <w:szCs w:val="28"/>
        </w:rPr>
        <w:t xml:space="preserve"> (сумма лимитов для казенных учреждений)</w:t>
      </w:r>
      <w:r w:rsidR="0071643B">
        <w:rPr>
          <w:sz w:val="28"/>
          <w:szCs w:val="28"/>
        </w:rPr>
        <w:t>:</w:t>
      </w:r>
    </w:p>
    <w:p w:rsidR="0071643B" w:rsidRDefault="00F0646D" w:rsidP="009376C5">
      <w:pPr>
        <w:ind w:right="-360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15475" cy="5972175"/>
            <wp:effectExtent l="19050" t="0" r="9525" b="0"/>
            <wp:docPr id="6" name="Рисунок 5" descr="C:\Users\Администратор\Desktop\Ед.продукции\График_поставки_График_оплат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Ед.продукции\График_поставки_График_оплаты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893" cy="59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3B" w:rsidRPr="009376C5" w:rsidRDefault="0071643B" w:rsidP="009376C5">
      <w:pPr>
        <w:ind w:right="-360" w:firstLine="708"/>
        <w:rPr>
          <w:sz w:val="28"/>
          <w:szCs w:val="28"/>
        </w:rPr>
      </w:pPr>
    </w:p>
    <w:p w:rsidR="009376C5" w:rsidRPr="004B608B" w:rsidRDefault="009376C5" w:rsidP="009376C5">
      <w:pPr>
        <w:ind w:right="-360" w:firstLine="708"/>
        <w:rPr>
          <w:sz w:val="28"/>
          <w:szCs w:val="28"/>
        </w:rPr>
      </w:pPr>
      <w:r w:rsidRPr="009376C5">
        <w:rPr>
          <w:sz w:val="28"/>
          <w:szCs w:val="28"/>
        </w:rPr>
        <w:lastRenderedPageBreak/>
        <w:t xml:space="preserve">4. Далее, ЭД «Заявка на закупку» обрабатывается </w:t>
      </w:r>
      <w:r w:rsidR="008931B0">
        <w:rPr>
          <w:sz w:val="28"/>
          <w:szCs w:val="28"/>
        </w:rPr>
        <w:t xml:space="preserve">до статуса </w:t>
      </w:r>
      <w:r w:rsidR="00C62A06" w:rsidRPr="00C62A06">
        <w:rPr>
          <w:sz w:val="28"/>
          <w:szCs w:val="28"/>
          <w:highlight w:val="yellow"/>
        </w:rPr>
        <w:t>«Принят без лимитов»</w:t>
      </w:r>
      <w:r w:rsidR="00C62A06">
        <w:rPr>
          <w:sz w:val="28"/>
          <w:szCs w:val="28"/>
        </w:rPr>
        <w:t xml:space="preserve"> / </w:t>
      </w:r>
      <w:r w:rsidR="008931B0" w:rsidRPr="00C62A06">
        <w:rPr>
          <w:sz w:val="28"/>
          <w:szCs w:val="28"/>
          <w:highlight w:val="yellow"/>
        </w:rPr>
        <w:t>«Есть лимиты / план»</w:t>
      </w:r>
      <w:r w:rsidRPr="009376C5">
        <w:rPr>
          <w:sz w:val="28"/>
          <w:szCs w:val="28"/>
        </w:rPr>
        <w:t>.</w:t>
      </w:r>
    </w:p>
    <w:sectPr w:rsidR="009376C5" w:rsidRPr="004B608B" w:rsidSect="000655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1C"/>
    <w:rsid w:val="00065540"/>
    <w:rsid w:val="0007598B"/>
    <w:rsid w:val="000C76C2"/>
    <w:rsid w:val="00171ABC"/>
    <w:rsid w:val="001B6912"/>
    <w:rsid w:val="001C1FCF"/>
    <w:rsid w:val="001D2593"/>
    <w:rsid w:val="001D534C"/>
    <w:rsid w:val="00203E66"/>
    <w:rsid w:val="00240068"/>
    <w:rsid w:val="00293AB1"/>
    <w:rsid w:val="00334C1F"/>
    <w:rsid w:val="0033733E"/>
    <w:rsid w:val="003F376E"/>
    <w:rsid w:val="00406D36"/>
    <w:rsid w:val="00456D7D"/>
    <w:rsid w:val="004B608B"/>
    <w:rsid w:val="004D2135"/>
    <w:rsid w:val="004E6D1C"/>
    <w:rsid w:val="005052EE"/>
    <w:rsid w:val="005541CA"/>
    <w:rsid w:val="005930AF"/>
    <w:rsid w:val="0060691B"/>
    <w:rsid w:val="006D4CA2"/>
    <w:rsid w:val="00710AE2"/>
    <w:rsid w:val="0071643B"/>
    <w:rsid w:val="00765E97"/>
    <w:rsid w:val="00804804"/>
    <w:rsid w:val="008062B1"/>
    <w:rsid w:val="00841E19"/>
    <w:rsid w:val="00852AD0"/>
    <w:rsid w:val="008931B0"/>
    <w:rsid w:val="008D1DC7"/>
    <w:rsid w:val="0090308B"/>
    <w:rsid w:val="009376C5"/>
    <w:rsid w:val="00947915"/>
    <w:rsid w:val="0095178F"/>
    <w:rsid w:val="00980E20"/>
    <w:rsid w:val="009A3B59"/>
    <w:rsid w:val="009E35AC"/>
    <w:rsid w:val="00A544A5"/>
    <w:rsid w:val="00A54E6F"/>
    <w:rsid w:val="00A671BC"/>
    <w:rsid w:val="00B3627E"/>
    <w:rsid w:val="00B44170"/>
    <w:rsid w:val="00B5201C"/>
    <w:rsid w:val="00BD25A0"/>
    <w:rsid w:val="00BF04EB"/>
    <w:rsid w:val="00C55A97"/>
    <w:rsid w:val="00C62A06"/>
    <w:rsid w:val="00C65025"/>
    <w:rsid w:val="00CC77B0"/>
    <w:rsid w:val="00D814E1"/>
    <w:rsid w:val="00D841CF"/>
    <w:rsid w:val="00D91AF1"/>
    <w:rsid w:val="00DF248D"/>
    <w:rsid w:val="00DF319A"/>
    <w:rsid w:val="00E20444"/>
    <w:rsid w:val="00E32E65"/>
    <w:rsid w:val="00EE1265"/>
    <w:rsid w:val="00EE501C"/>
    <w:rsid w:val="00EE78FD"/>
    <w:rsid w:val="00F0646D"/>
    <w:rsid w:val="00F14F30"/>
    <w:rsid w:val="00F32481"/>
    <w:rsid w:val="00F3550C"/>
    <w:rsid w:val="00F4694F"/>
    <w:rsid w:val="00F67315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24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5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79592-2A14-4A90-819A-25DD14DD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dcterms:created xsi:type="dcterms:W3CDTF">2014-08-21T05:39:00Z</dcterms:created>
  <dcterms:modified xsi:type="dcterms:W3CDTF">2015-05-29T05:27:00Z</dcterms:modified>
</cp:coreProperties>
</file>